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257D" w14:textId="77521C51" w:rsidR="005B615D" w:rsidRDefault="005B615D" w:rsidP="005B615D">
      <w:pPr>
        <w:jc w:val="both"/>
        <w:rPr>
          <w:rFonts w:ascii="Arial" w:hAnsi="Arial" w:cs="Arial"/>
          <w:b/>
          <w:bCs/>
          <w:sz w:val="24"/>
          <w:szCs w:val="24"/>
        </w:rPr>
      </w:pPr>
      <w:r w:rsidRPr="005B615D">
        <w:rPr>
          <w:rFonts w:ascii="Arial" w:hAnsi="Arial" w:cs="Arial"/>
          <w:b/>
          <w:bCs/>
          <w:sz w:val="24"/>
          <w:szCs w:val="24"/>
        </w:rPr>
        <w:t>Pressebericht</w:t>
      </w:r>
      <w:r w:rsidR="00EC3205">
        <w:rPr>
          <w:rFonts w:ascii="Arial" w:hAnsi="Arial" w:cs="Arial"/>
          <w:b/>
          <w:bCs/>
          <w:sz w:val="24"/>
          <w:szCs w:val="24"/>
        </w:rPr>
        <w:t xml:space="preserve"> zur Gemeinderatssitzung am 21.04.2026</w:t>
      </w:r>
    </w:p>
    <w:p w14:paraId="22FCAFBE" w14:textId="1DB6902D" w:rsidR="00EC3205" w:rsidRPr="00EC3205" w:rsidRDefault="00EC3205" w:rsidP="005B615D">
      <w:pPr>
        <w:jc w:val="both"/>
        <w:rPr>
          <w:rFonts w:ascii="Arial" w:hAnsi="Arial" w:cs="Arial"/>
          <w:sz w:val="24"/>
          <w:szCs w:val="24"/>
        </w:rPr>
      </w:pPr>
      <w:r w:rsidRPr="00EC3205">
        <w:rPr>
          <w:rFonts w:ascii="Arial" w:hAnsi="Arial" w:cs="Arial"/>
          <w:sz w:val="24"/>
          <w:szCs w:val="24"/>
        </w:rPr>
        <w:t>Im Vorfeld der Gemeinderatssitzung traf sich der Gemeinderat um 18:00 Uhr</w:t>
      </w:r>
      <w:r>
        <w:rPr>
          <w:rFonts w:ascii="Arial" w:hAnsi="Arial" w:cs="Arial"/>
          <w:sz w:val="24"/>
          <w:szCs w:val="24"/>
        </w:rPr>
        <w:t xml:space="preserve"> zu einer Verkehrsschau. Gemeinsam mit der Straßenverkehrsbehörde des Landratsamts wurden kritische Verkehrsprobleme angesehen und  Lösungen erarbeitet.</w:t>
      </w:r>
    </w:p>
    <w:p w14:paraId="4F6109C5" w14:textId="77777777" w:rsidR="005B615D" w:rsidRPr="005B615D" w:rsidRDefault="005B615D" w:rsidP="005B615D">
      <w:pPr>
        <w:jc w:val="both"/>
        <w:rPr>
          <w:rFonts w:ascii="Arial" w:hAnsi="Arial" w:cs="Arial"/>
          <w:sz w:val="24"/>
          <w:szCs w:val="24"/>
        </w:rPr>
      </w:pPr>
      <w:r w:rsidRPr="005B615D">
        <w:rPr>
          <w:rFonts w:ascii="Arial" w:hAnsi="Arial" w:cs="Arial"/>
          <w:sz w:val="24"/>
          <w:szCs w:val="24"/>
        </w:rPr>
        <w:t>Die Gemeinde Zaisenhausen stellt die Weichen für ihre zukünftige Entwicklung: Das bestehende Gemeindeentwicklungskonzept soll fortgeschrieben werden. Grundlage bildet der im Jahr 2015 gemeinsam mit Bürgerschaft und Gemeinderat erarbeitete Masterplan „Zaisenhausen 2030“. Viele der damals definierten Ziele konnten bereits umgesetzt oder deutlich vorangebracht werden – darunter die Schaffung einer erkennbaren Ortsmitte mit einem multifunktionalen Dorfplatz, die Ansiedlung eines Lebensmittelmarktes sowie die Sicherung der ärztlichen Versorgung.</w:t>
      </w:r>
    </w:p>
    <w:p w14:paraId="58C0B0D8" w14:textId="77777777" w:rsidR="005B615D" w:rsidRPr="005B615D" w:rsidRDefault="005B615D" w:rsidP="005B615D">
      <w:pPr>
        <w:jc w:val="both"/>
        <w:rPr>
          <w:rFonts w:ascii="Arial" w:hAnsi="Arial" w:cs="Arial"/>
          <w:sz w:val="24"/>
          <w:szCs w:val="24"/>
        </w:rPr>
      </w:pPr>
      <w:r w:rsidRPr="005B615D">
        <w:rPr>
          <w:rFonts w:ascii="Arial" w:hAnsi="Arial" w:cs="Arial"/>
          <w:sz w:val="24"/>
          <w:szCs w:val="24"/>
        </w:rPr>
        <w:t>Nun soll die Entwicklung der Gemeinde für die kommenden zehn bis 15 Jahre erneut gemeinsam mit der Bevölkerung betrachtet werden. Geplant ist hierfür ein mehrstufiges Beteiligungsverfahren. Den Auftakt bildet eine umfassende Einwohnerbefragung, die ein breites Meinungsbild zu Stärken, Schwächen und zukünftigen Handlungsfeldern liefern soll. Themenschwerpunkte sind unter anderem Lebensqualität, Wohnen und Versorgung, Kinderbetreuung, Freizeitangebote sowie Infrastruktur, Mobilität und Umwelt. Die Ergebnisse werden im Anschluss dem Gemeinderat vorgestellt.</w:t>
      </w:r>
    </w:p>
    <w:p w14:paraId="734D25FB" w14:textId="32C63FEB" w:rsidR="005B615D" w:rsidRDefault="005B615D" w:rsidP="005B615D">
      <w:pPr>
        <w:jc w:val="both"/>
        <w:rPr>
          <w:rFonts w:ascii="Arial" w:hAnsi="Arial" w:cs="Arial"/>
          <w:sz w:val="24"/>
          <w:szCs w:val="24"/>
        </w:rPr>
      </w:pPr>
      <w:r w:rsidRPr="005B615D">
        <w:rPr>
          <w:rFonts w:ascii="Arial" w:hAnsi="Arial" w:cs="Arial"/>
          <w:sz w:val="24"/>
          <w:szCs w:val="24"/>
        </w:rPr>
        <w:t xml:space="preserve">Im Herbst ist ergänzend ein Beteiligungsformat in Form eines Einwohnercafés beziehungsweise einer Zukunftswerkstatt vorgesehen. Dort sollen die Erkenntnisse aus der Umfrage vertieft und gemeinsam konkrete Entwicklungsziele erarbeitet werden. Auf dieser Grundlage wird schließlich das fortgeschriebene Gemeindeentwicklungskonzept </w:t>
      </w:r>
      <w:r w:rsidR="00C84E2A" w:rsidRPr="00EC3205">
        <w:rPr>
          <w:rFonts w:ascii="Arial" w:hAnsi="Arial" w:cs="Arial"/>
          <w:sz w:val="24"/>
          <w:szCs w:val="24"/>
        </w:rPr>
        <w:t xml:space="preserve">unter dem Titel „Wir sind Zaisenhausen </w:t>
      </w:r>
      <w:r w:rsidR="00ED66D8" w:rsidRPr="00EC3205">
        <w:rPr>
          <w:rFonts w:ascii="Arial" w:hAnsi="Arial" w:cs="Arial"/>
          <w:sz w:val="24"/>
          <w:szCs w:val="24"/>
        </w:rPr>
        <w:t>–</w:t>
      </w:r>
      <w:r w:rsidR="00C84E2A" w:rsidRPr="00EC3205">
        <w:rPr>
          <w:rFonts w:ascii="Arial" w:hAnsi="Arial" w:cs="Arial"/>
          <w:sz w:val="24"/>
          <w:szCs w:val="24"/>
        </w:rPr>
        <w:t xml:space="preserve"> </w:t>
      </w:r>
      <w:r w:rsidR="00ED66D8" w:rsidRPr="00EC3205">
        <w:rPr>
          <w:rFonts w:ascii="Arial" w:hAnsi="Arial" w:cs="Arial"/>
          <w:sz w:val="24"/>
          <w:szCs w:val="24"/>
        </w:rPr>
        <w:t>gemeinsam in eine neue Zeit“</w:t>
      </w:r>
      <w:r w:rsidR="00C84E2A">
        <w:rPr>
          <w:rFonts w:ascii="Arial" w:hAnsi="Arial" w:cs="Arial"/>
          <w:sz w:val="24"/>
          <w:szCs w:val="24"/>
        </w:rPr>
        <w:t xml:space="preserve"> </w:t>
      </w:r>
      <w:r w:rsidRPr="005B615D">
        <w:rPr>
          <w:rFonts w:ascii="Arial" w:hAnsi="Arial" w:cs="Arial"/>
          <w:sz w:val="24"/>
          <w:szCs w:val="24"/>
        </w:rPr>
        <w:t>erstellt.</w:t>
      </w:r>
    </w:p>
    <w:p w14:paraId="6FFA66BA" w14:textId="7A8EF302" w:rsidR="005B615D" w:rsidRPr="005B615D" w:rsidRDefault="005B615D" w:rsidP="005B615D">
      <w:pPr>
        <w:jc w:val="both"/>
        <w:rPr>
          <w:rFonts w:ascii="Arial" w:hAnsi="Arial" w:cs="Arial"/>
          <w:sz w:val="24"/>
          <w:szCs w:val="24"/>
        </w:rPr>
      </w:pPr>
      <w:r>
        <w:rPr>
          <w:rFonts w:ascii="Arial" w:hAnsi="Arial" w:cs="Arial"/>
          <w:sz w:val="24"/>
          <w:szCs w:val="24"/>
        </w:rPr>
        <w:t>Das Gremium stimm</w:t>
      </w:r>
      <w:r w:rsidRPr="00EC3205">
        <w:rPr>
          <w:rFonts w:ascii="Arial" w:hAnsi="Arial" w:cs="Arial"/>
          <w:sz w:val="24"/>
          <w:szCs w:val="24"/>
        </w:rPr>
        <w:t>t</w:t>
      </w:r>
      <w:r w:rsidR="00ED66D8" w:rsidRPr="00EC3205">
        <w:rPr>
          <w:rFonts w:ascii="Arial" w:hAnsi="Arial" w:cs="Arial"/>
          <w:sz w:val="24"/>
          <w:szCs w:val="24"/>
        </w:rPr>
        <w:t>e</w:t>
      </w:r>
      <w:r>
        <w:rPr>
          <w:rFonts w:ascii="Arial" w:hAnsi="Arial" w:cs="Arial"/>
          <w:sz w:val="24"/>
          <w:szCs w:val="24"/>
        </w:rPr>
        <w:t xml:space="preserve"> dem vorgestellten Verfahren zu.</w:t>
      </w:r>
    </w:p>
    <w:p w14:paraId="71B71461" w14:textId="05FAC597" w:rsidR="005B615D" w:rsidRPr="00EC3205" w:rsidRDefault="005B615D" w:rsidP="005B615D">
      <w:pPr>
        <w:jc w:val="both"/>
        <w:rPr>
          <w:rFonts w:ascii="Arial" w:hAnsi="Arial" w:cs="Arial"/>
          <w:sz w:val="24"/>
          <w:szCs w:val="24"/>
        </w:rPr>
      </w:pPr>
      <w:r w:rsidRPr="005B615D">
        <w:rPr>
          <w:rFonts w:ascii="Arial" w:hAnsi="Arial" w:cs="Arial"/>
          <w:sz w:val="24"/>
          <w:szCs w:val="24"/>
        </w:rPr>
        <w:t>Neben der strategischen Entwicklung befasste sich der Gemeinderat auch mit aktuellen Bauvorhaben. Für das Grundstück in der Siedlerstraße 13 liegt ein Antrag zur Änderung eines bestehenden vorhabenbezogenen Bebauungsplans vor. Ursprünglich war dort der Bau von fünf Reihenhäusern vorgesehen, deren Umsetzung jedoch bislang nicht begonnen wurde. Die Vorhabenträgerin plant nun eine Anpassung auf neun Wohneinheiten sowie ergänzende bauliche Änderungen. Über die Einleitung eines entsprechenden Änderungsverfahrens muss der Gemeinderat entscheiden.</w:t>
      </w:r>
      <w:r>
        <w:rPr>
          <w:rFonts w:ascii="Arial" w:hAnsi="Arial" w:cs="Arial"/>
          <w:sz w:val="24"/>
          <w:szCs w:val="24"/>
        </w:rPr>
        <w:t xml:space="preserve"> Die Änderung des bestehenden vorhabenbezogenen Bebauungsplans wird einstimmig abgelehn</w:t>
      </w:r>
      <w:r w:rsidR="00C84E2A">
        <w:rPr>
          <w:rFonts w:ascii="Arial" w:hAnsi="Arial" w:cs="Arial"/>
          <w:sz w:val="24"/>
          <w:szCs w:val="24"/>
        </w:rPr>
        <w:t xml:space="preserve">t, </w:t>
      </w:r>
      <w:r w:rsidR="00C84E2A" w:rsidRPr="00EC3205">
        <w:rPr>
          <w:rFonts w:ascii="Arial" w:hAnsi="Arial" w:cs="Arial"/>
          <w:sz w:val="24"/>
          <w:szCs w:val="24"/>
        </w:rPr>
        <w:t>unter anderem, wegen der beengten Parksituation, die durch neun Wohneinheiten weiter verschärft würde.</w:t>
      </w:r>
    </w:p>
    <w:p w14:paraId="1795B35E" w14:textId="6A3ADE5B" w:rsidR="005B615D" w:rsidRPr="00C84E2A" w:rsidRDefault="00C84E2A" w:rsidP="005B615D">
      <w:pPr>
        <w:jc w:val="both"/>
        <w:rPr>
          <w:rFonts w:ascii="Arial" w:hAnsi="Arial" w:cs="Arial"/>
          <w:sz w:val="24"/>
          <w:szCs w:val="24"/>
        </w:rPr>
      </w:pPr>
      <w:r w:rsidRPr="00EC3205">
        <w:rPr>
          <w:rFonts w:ascii="Arial" w:hAnsi="Arial" w:cs="Arial"/>
          <w:sz w:val="24"/>
          <w:szCs w:val="24"/>
        </w:rPr>
        <w:t>Eine Bauvoranfrage für ein Einfamilienhaus im Außenbereich, unmittelbar angrenzend an die bestehende Bebauung wurde im Zuge des Bau-Turbos positiv vom Gemeinderat beantwortet.</w:t>
      </w:r>
      <w:r>
        <w:rPr>
          <w:rFonts w:ascii="Arial" w:hAnsi="Arial" w:cs="Arial"/>
          <w:sz w:val="24"/>
          <w:szCs w:val="24"/>
        </w:rPr>
        <w:t xml:space="preserve"> </w:t>
      </w:r>
    </w:p>
    <w:p w14:paraId="650EE6CD" w14:textId="757BD077" w:rsidR="005B615D" w:rsidRDefault="00ED66D8" w:rsidP="005B615D">
      <w:pPr>
        <w:jc w:val="both"/>
        <w:rPr>
          <w:rFonts w:ascii="Arial" w:hAnsi="Arial" w:cs="Arial"/>
          <w:sz w:val="24"/>
          <w:szCs w:val="24"/>
        </w:rPr>
      </w:pPr>
      <w:r w:rsidRPr="00EC3205">
        <w:rPr>
          <w:rFonts w:ascii="Arial" w:hAnsi="Arial" w:cs="Arial"/>
          <w:sz w:val="24"/>
          <w:szCs w:val="24"/>
        </w:rPr>
        <w:t>B</w:t>
      </w:r>
      <w:r w:rsidR="005B615D" w:rsidRPr="00EC3205">
        <w:rPr>
          <w:rFonts w:ascii="Arial" w:hAnsi="Arial" w:cs="Arial"/>
          <w:sz w:val="24"/>
          <w:szCs w:val="24"/>
        </w:rPr>
        <w:t>eim</w:t>
      </w:r>
      <w:r w:rsidR="005B615D" w:rsidRPr="005B615D">
        <w:rPr>
          <w:rFonts w:ascii="Arial" w:hAnsi="Arial" w:cs="Arial"/>
          <w:sz w:val="24"/>
          <w:szCs w:val="24"/>
        </w:rPr>
        <w:t xml:space="preserve"> Thema Klimaanpassung geht die Gemeinde gemeinsam mit </w:t>
      </w:r>
      <w:r w:rsidRPr="00EC3205">
        <w:rPr>
          <w:rFonts w:ascii="Arial" w:hAnsi="Arial" w:cs="Arial"/>
          <w:sz w:val="24"/>
          <w:szCs w:val="24"/>
        </w:rPr>
        <w:t>den</w:t>
      </w:r>
      <w:r>
        <w:rPr>
          <w:rFonts w:ascii="Arial" w:hAnsi="Arial" w:cs="Arial"/>
          <w:sz w:val="24"/>
          <w:szCs w:val="24"/>
        </w:rPr>
        <w:t xml:space="preserve"> </w:t>
      </w:r>
      <w:r w:rsidR="005B615D" w:rsidRPr="005B615D">
        <w:rPr>
          <w:rFonts w:ascii="Arial" w:hAnsi="Arial" w:cs="Arial"/>
          <w:sz w:val="24"/>
          <w:szCs w:val="24"/>
        </w:rPr>
        <w:t>Nachbarkommunen voran: Im Rahmen eines interkommunalen Projekts wurde das Starkregenrisikomanagement auf den Weg gebracht</w:t>
      </w:r>
      <w:r w:rsidR="00EC3205" w:rsidRPr="00EC3205">
        <w:rPr>
          <w:rFonts w:ascii="Arial" w:hAnsi="Arial" w:cs="Arial"/>
          <w:sz w:val="24"/>
          <w:szCs w:val="24"/>
        </w:rPr>
        <w:t xml:space="preserve">. </w:t>
      </w:r>
      <w:r w:rsidR="005B615D" w:rsidRPr="005B615D">
        <w:rPr>
          <w:rFonts w:ascii="Arial" w:hAnsi="Arial" w:cs="Arial"/>
          <w:sz w:val="24"/>
          <w:szCs w:val="24"/>
        </w:rPr>
        <w:t xml:space="preserve">Nach erfolgter Ausschreibung wurde ein Fachbüro mit der Durchführung beauftragt. Die Maßnahme umfasst unter </w:t>
      </w:r>
      <w:r w:rsidR="005B615D" w:rsidRPr="005B615D">
        <w:rPr>
          <w:rFonts w:ascii="Arial" w:hAnsi="Arial" w:cs="Arial"/>
          <w:sz w:val="24"/>
          <w:szCs w:val="24"/>
        </w:rPr>
        <w:lastRenderedPageBreak/>
        <w:t>anderem Risikoanalysen, Konzeptentwicklung und die Planung eines Messnetzes. Die Kosten werden zu einem Großteil durch Fördermittel gedeckt. Ein erster gemeinsamer Projekttermin mit allen beteiligten Kommunen fand bereits im März 2026 statt.</w:t>
      </w:r>
    </w:p>
    <w:p w14:paraId="51F172BA" w14:textId="4ADA54E8" w:rsidR="00C84E2A" w:rsidRPr="005B615D" w:rsidRDefault="00C84E2A" w:rsidP="005B615D">
      <w:pPr>
        <w:jc w:val="both"/>
        <w:rPr>
          <w:rFonts w:ascii="Arial" w:hAnsi="Arial" w:cs="Arial"/>
          <w:sz w:val="24"/>
          <w:szCs w:val="24"/>
        </w:rPr>
      </w:pPr>
      <w:r w:rsidRPr="00EC3205">
        <w:rPr>
          <w:rFonts w:ascii="Arial" w:hAnsi="Arial" w:cs="Arial"/>
          <w:sz w:val="24"/>
          <w:szCs w:val="24"/>
        </w:rPr>
        <w:t>Der Gemeinderat nahm den Projektstand zur Kenntnis.</w:t>
      </w:r>
    </w:p>
    <w:p w14:paraId="4C4A62B0" w14:textId="6F713CF8" w:rsidR="005B615D" w:rsidRPr="005B615D" w:rsidRDefault="00D23AFF" w:rsidP="005B615D">
      <w:pPr>
        <w:jc w:val="both"/>
        <w:rPr>
          <w:rFonts w:ascii="Arial" w:hAnsi="Arial" w:cs="Arial"/>
          <w:sz w:val="24"/>
          <w:szCs w:val="24"/>
        </w:rPr>
      </w:pPr>
      <w:r>
        <w:rPr>
          <w:rFonts w:ascii="Arial" w:hAnsi="Arial" w:cs="Arial"/>
          <w:sz w:val="24"/>
          <w:szCs w:val="24"/>
        </w:rPr>
        <w:t>Zum Ende i</w:t>
      </w:r>
      <w:r w:rsidR="005B615D">
        <w:rPr>
          <w:rFonts w:ascii="Arial" w:hAnsi="Arial" w:cs="Arial"/>
          <w:sz w:val="24"/>
          <w:szCs w:val="24"/>
        </w:rPr>
        <w:t>nformiert</w:t>
      </w:r>
      <w:r w:rsidR="00ED66D8" w:rsidRPr="00EC3205">
        <w:rPr>
          <w:rFonts w:ascii="Arial" w:hAnsi="Arial" w:cs="Arial"/>
          <w:sz w:val="24"/>
          <w:szCs w:val="24"/>
        </w:rPr>
        <w:t>e</w:t>
      </w:r>
      <w:r>
        <w:rPr>
          <w:rFonts w:ascii="Arial" w:hAnsi="Arial" w:cs="Arial"/>
          <w:sz w:val="24"/>
          <w:szCs w:val="24"/>
        </w:rPr>
        <w:t xml:space="preserve"> die Vorsitzende</w:t>
      </w:r>
      <w:r w:rsidR="005B615D">
        <w:rPr>
          <w:rFonts w:ascii="Arial" w:hAnsi="Arial" w:cs="Arial"/>
          <w:sz w:val="24"/>
          <w:szCs w:val="24"/>
        </w:rPr>
        <w:t xml:space="preserve"> den Gemeinderat, dass die Reinigungsarbeiten am Claffenbrunnenbächle abgeschlossen wurden und der eingereichte LEADER-Antrag zur Umgestaltung des Eingangsbereichs im Friedhof positiv beschieden wurde.</w:t>
      </w:r>
    </w:p>
    <w:p w14:paraId="33D525BD" w14:textId="5D5899DF" w:rsidR="00B34CCC" w:rsidRDefault="00ED66D8" w:rsidP="007E6D74">
      <w:r w:rsidRPr="00EC3205">
        <w:t>Ausführliche Infos zu den Beschlussvorlagen finden Sie im RIS unter:</w:t>
      </w:r>
      <w:r w:rsidR="00EC3205">
        <w:t xml:space="preserve"> </w:t>
      </w:r>
      <w:r w:rsidR="00EC3205" w:rsidRPr="00EC3205">
        <w:t>https://zaisenhausen.ris-portal.de/web/guest/sitzungen?sitzungId=186205</w:t>
      </w:r>
      <w:r w:rsidRPr="00EC3205">
        <w:t xml:space="preserve"> </w:t>
      </w:r>
      <w:r w:rsidR="0090425C">
        <w:t>oder unter dem folgenden QR-Code:</w:t>
      </w:r>
    </w:p>
    <w:p w14:paraId="35094150" w14:textId="3D919E9C" w:rsidR="0090425C" w:rsidRDefault="0090425C" w:rsidP="007E6D74">
      <w:r>
        <w:rPr>
          <w:noProof/>
        </w:rPr>
        <w:drawing>
          <wp:inline distT="0" distB="0" distL="0" distR="0" wp14:anchorId="7266824D" wp14:editId="45A5E06C">
            <wp:extent cx="1163428" cy="116342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2204" cy="1172204"/>
                    </a:xfrm>
                    <a:prstGeom prst="rect">
                      <a:avLst/>
                    </a:prstGeom>
                    <a:noFill/>
                    <a:ln>
                      <a:noFill/>
                    </a:ln>
                  </pic:spPr>
                </pic:pic>
              </a:graphicData>
            </a:graphic>
          </wp:inline>
        </w:drawing>
      </w:r>
    </w:p>
    <w:sectPr w:rsidR="0090425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15D"/>
    <w:rsid w:val="00205ECB"/>
    <w:rsid w:val="005B615D"/>
    <w:rsid w:val="007E6D74"/>
    <w:rsid w:val="0090425C"/>
    <w:rsid w:val="00976726"/>
    <w:rsid w:val="009B084A"/>
    <w:rsid w:val="00B201C9"/>
    <w:rsid w:val="00B34CCC"/>
    <w:rsid w:val="00C84E2A"/>
    <w:rsid w:val="00D23AFF"/>
    <w:rsid w:val="00D967E7"/>
    <w:rsid w:val="00EC3205"/>
    <w:rsid w:val="00ED66D8"/>
    <w:rsid w:val="00F075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AE3B"/>
  <w15:chartTrackingRefBased/>
  <w15:docId w15:val="{B0867FD2-93EC-4199-9F23-BAB98B7F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615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5B615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B615D"/>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5B615D"/>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B615D"/>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5B615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B615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B615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B615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615D"/>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5B615D"/>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B615D"/>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5B615D"/>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5B615D"/>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5B615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B615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B615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B615D"/>
    <w:rPr>
      <w:rFonts w:eastAsiaTheme="majorEastAsia" w:cstheme="majorBidi"/>
      <w:color w:val="272727" w:themeColor="text1" w:themeTint="D8"/>
    </w:rPr>
  </w:style>
  <w:style w:type="paragraph" w:styleId="Titel">
    <w:name w:val="Title"/>
    <w:basedOn w:val="Standard"/>
    <w:next w:val="Standard"/>
    <w:link w:val="TitelZchn"/>
    <w:uiPriority w:val="10"/>
    <w:qFormat/>
    <w:rsid w:val="005B6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615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B615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B615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B615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B615D"/>
    <w:rPr>
      <w:i/>
      <w:iCs/>
      <w:color w:val="404040" w:themeColor="text1" w:themeTint="BF"/>
    </w:rPr>
  </w:style>
  <w:style w:type="paragraph" w:styleId="Listenabsatz">
    <w:name w:val="List Paragraph"/>
    <w:basedOn w:val="Standard"/>
    <w:uiPriority w:val="34"/>
    <w:qFormat/>
    <w:rsid w:val="005B615D"/>
    <w:pPr>
      <w:ind w:left="720"/>
      <w:contextualSpacing/>
    </w:pPr>
  </w:style>
  <w:style w:type="character" w:styleId="IntensiveHervorhebung">
    <w:name w:val="Intense Emphasis"/>
    <w:basedOn w:val="Absatz-Standardschriftart"/>
    <w:uiPriority w:val="21"/>
    <w:qFormat/>
    <w:rsid w:val="005B615D"/>
    <w:rPr>
      <w:i/>
      <w:iCs/>
      <w:color w:val="2E74B5" w:themeColor="accent1" w:themeShade="BF"/>
    </w:rPr>
  </w:style>
  <w:style w:type="paragraph" w:styleId="IntensivesZitat">
    <w:name w:val="Intense Quote"/>
    <w:basedOn w:val="Standard"/>
    <w:next w:val="Standard"/>
    <w:link w:val="IntensivesZitatZchn"/>
    <w:uiPriority w:val="30"/>
    <w:qFormat/>
    <w:rsid w:val="005B615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5B615D"/>
    <w:rPr>
      <w:i/>
      <w:iCs/>
      <w:color w:val="2E74B5" w:themeColor="accent1" w:themeShade="BF"/>
    </w:rPr>
  </w:style>
  <w:style w:type="character" w:styleId="IntensiverVerweis">
    <w:name w:val="Intense Reference"/>
    <w:basedOn w:val="Absatz-Standardschriftart"/>
    <w:uiPriority w:val="32"/>
    <w:qFormat/>
    <w:rsid w:val="005B615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40365">
      <w:bodyDiv w:val="1"/>
      <w:marLeft w:val="0"/>
      <w:marRight w:val="0"/>
      <w:marTop w:val="0"/>
      <w:marBottom w:val="0"/>
      <w:divBdr>
        <w:top w:val="none" w:sz="0" w:space="0" w:color="auto"/>
        <w:left w:val="none" w:sz="0" w:space="0" w:color="auto"/>
        <w:bottom w:val="none" w:sz="0" w:space="0" w:color="auto"/>
        <w:right w:val="none" w:sz="0" w:space="0" w:color="auto"/>
      </w:divBdr>
    </w:div>
    <w:div w:id="136054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3250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Doll</dc:creator>
  <cp:keywords/>
  <dc:description/>
  <cp:lastModifiedBy>Ulrike Doll</cp:lastModifiedBy>
  <cp:revision>4</cp:revision>
  <dcterms:created xsi:type="dcterms:W3CDTF">2026-04-27T10:04:00Z</dcterms:created>
  <dcterms:modified xsi:type="dcterms:W3CDTF">2026-04-27T10:12:00Z</dcterms:modified>
</cp:coreProperties>
</file>